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3A2E06">
        <w:rPr>
          <w:b w:val="0"/>
          <w:sz w:val="24"/>
          <w:szCs w:val="24"/>
        </w:rPr>
        <w:t>насосов</w:t>
      </w:r>
      <w:r w:rsidR="003444B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35BF5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444B2" w:rsidRPr="003444B2">
        <w:rPr>
          <w:b w:val="0"/>
          <w:sz w:val="24"/>
          <w:szCs w:val="24"/>
        </w:rPr>
        <w:t xml:space="preserve">от </w:t>
      </w:r>
      <w:r w:rsidR="003A2E06" w:rsidRPr="003A2E06">
        <w:rPr>
          <w:b w:val="0"/>
          <w:sz w:val="24"/>
          <w:szCs w:val="24"/>
        </w:rPr>
        <w:t>«18» января 2016 года  № 01-16/16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3A2E06">
        <w:rPr>
          <w:b w:val="0"/>
          <w:sz w:val="24"/>
          <w:szCs w:val="24"/>
        </w:rPr>
        <w:t xml:space="preserve">насосов ООО «Практик-Поволжье», </w:t>
      </w:r>
      <w:r w:rsidR="00F52905">
        <w:rPr>
          <w:b w:val="0"/>
          <w:sz w:val="24"/>
          <w:szCs w:val="24"/>
        </w:rPr>
        <w:t xml:space="preserve">ООО ТК «Гидравлика». 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D3" w:rsidRDefault="00CE2DD3" w:rsidP="00CB4107">
      <w:r>
        <w:separator/>
      </w:r>
    </w:p>
  </w:endnote>
  <w:endnote w:type="continuationSeparator" w:id="0">
    <w:p w:rsidR="00CE2DD3" w:rsidRDefault="00CE2DD3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D3" w:rsidRDefault="00CE2DD3" w:rsidP="00CB4107">
      <w:r>
        <w:separator/>
      </w:r>
    </w:p>
  </w:footnote>
  <w:footnote w:type="continuationSeparator" w:id="0">
    <w:p w:rsidR="00CE2DD3" w:rsidRDefault="00CE2DD3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7BC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2E06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2433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2DD3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2905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8BC8-15C0-4DEC-A5B8-FA2CC55A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2016-02-04T05:22:00Z</cp:lastPrinted>
  <dcterms:created xsi:type="dcterms:W3CDTF">2016-02-04T05:21:00Z</dcterms:created>
  <dcterms:modified xsi:type="dcterms:W3CDTF">2016-02-04T05:22:00Z</dcterms:modified>
</cp:coreProperties>
</file>